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DB" w:rsidRDefault="000E27AD">
      <w:r w:rsidRPr="000E27AD">
        <w:rPr>
          <w:noProof/>
          <w:lang w:eastAsia="it-IT"/>
        </w:rPr>
        <w:drawing>
          <wp:inline distT="0" distB="0" distL="0" distR="0">
            <wp:extent cx="6120130" cy="832492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a superiore princip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9B2" w:rsidRDefault="000859B2"/>
    <w:p w:rsidR="001B711D" w:rsidRPr="005B1855" w:rsidRDefault="001B711D" w:rsidP="001B711D">
      <w:pPr>
        <w:pStyle w:val="Corpodeltesto"/>
        <w:jc w:val="both"/>
        <w:rPr>
          <w:lang w:val="it-IT" w:eastAsia="it-IT"/>
        </w:rPr>
      </w:pPr>
      <w:r w:rsidRPr="005B1855">
        <w:rPr>
          <w:lang w:val="it-IT" w:eastAsia="it-IT"/>
        </w:rPr>
        <w:t xml:space="preserve">Avviso ad evidenza pubblica per la selezione, per soli titoli, di docenti/esperti per la realizzazione del progetto del CPIA1 </w:t>
      </w:r>
      <w:r>
        <w:rPr>
          <w:b/>
          <w:bCs/>
          <w:lang w:val="it-IT" w:eastAsia="it-IT"/>
        </w:rPr>
        <w:t>“</w:t>
      </w:r>
      <w:r w:rsidRPr="005B1855">
        <w:rPr>
          <w:b/>
          <w:bCs/>
          <w:lang w:val="it-IT" w:eastAsia="it-IT"/>
        </w:rPr>
        <w:t xml:space="preserve">PERCORSO </w:t>
      </w:r>
      <w:proofErr w:type="spellStart"/>
      <w:r w:rsidRPr="005B1855">
        <w:rPr>
          <w:b/>
          <w:bCs/>
          <w:lang w:val="it-IT" w:eastAsia="it-IT"/>
        </w:rPr>
        <w:t>DI</w:t>
      </w:r>
      <w:proofErr w:type="spellEnd"/>
      <w:r w:rsidRPr="005B1855">
        <w:rPr>
          <w:b/>
          <w:bCs/>
          <w:lang w:val="it-IT" w:eastAsia="it-IT"/>
        </w:rPr>
        <w:t xml:space="preserve"> ISTRUZIONE INTEGRATO DISCIPLINE AGRARIE"</w:t>
      </w:r>
      <w:r w:rsidRPr="005B1855">
        <w:rPr>
          <w:lang w:val="it-IT" w:eastAsia="it-IT"/>
        </w:rPr>
        <w:t xml:space="preserve"> – “Percorsi di garanzia delle competenze della popolazione adulta” da parte dei Centri provincial</w:t>
      </w:r>
      <w:r>
        <w:rPr>
          <w:lang w:val="it-IT" w:eastAsia="it-IT"/>
        </w:rPr>
        <w:t>i per l’istruzione degli adulti, progetto finanziato dalla Fondazione per la Sardegna.</w:t>
      </w:r>
    </w:p>
    <w:p w:rsidR="000859B2" w:rsidRPr="000859B2" w:rsidRDefault="000859B2" w:rsidP="000859B2">
      <w:pPr>
        <w:jc w:val="center"/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</w:pPr>
    </w:p>
    <w:p w:rsidR="000859B2" w:rsidRPr="000859B2" w:rsidRDefault="000859B2" w:rsidP="000859B2">
      <w:pPr>
        <w:jc w:val="center"/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</w:pPr>
      <w:r w:rsidRPr="000859B2"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  <w:t>Allegato 1</w:t>
      </w:r>
    </w:p>
    <w:p w:rsidR="000859B2" w:rsidRPr="000859B2" w:rsidRDefault="000859B2" w:rsidP="000859B2">
      <w:pPr>
        <w:jc w:val="center"/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</w:pPr>
      <w:r w:rsidRPr="000859B2"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  <w:t>Domanda di partecipazione</w:t>
      </w:r>
    </w:p>
    <w:p w:rsidR="000859B2" w:rsidRPr="000859B2" w:rsidRDefault="000859B2" w:rsidP="000859B2">
      <w:pPr>
        <w:spacing w:after="12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Al Dirigente Scolastico</w:t>
      </w: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CPIA </w:t>
      </w:r>
      <w:r>
        <w:rPr>
          <w:rFonts w:ascii="Times New Roman" w:eastAsia="Calibri" w:hAnsi="Times New Roman" w:cs="Times New Roman"/>
          <w:sz w:val="24"/>
          <w:szCs w:val="24"/>
        </w:rPr>
        <w:t>1 di Cagliari</w:t>
      </w: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camm202003</w:t>
      </w:r>
      <w:hyperlink r:id="rId6" w:history="1">
        <w:r w:rsidRPr="008362DF">
          <w:rPr>
            <w:rFonts w:ascii="Times New Roman" w:eastAsia="Calibri" w:hAnsi="Times New Roman" w:cs="Times New Roman"/>
            <w:color w:val="000000"/>
            <w:sz w:val="24"/>
            <w:szCs w:val="24"/>
          </w:rPr>
          <w:t>@pec.istruzione.it</w:t>
        </w:r>
      </w:hyperlink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Il/La sottoscritto/a …………………………………………. nato /a …………………… ………….. (</w:t>
      </w:r>
      <w:proofErr w:type="spellStart"/>
      <w:r w:rsidRPr="008362DF">
        <w:rPr>
          <w:rFonts w:ascii="Times New Roman" w:eastAsia="Calibri" w:hAnsi="Times New Roman" w:cs="Times New Roman"/>
          <w:sz w:val="24"/>
          <w:szCs w:val="24"/>
        </w:rPr>
        <w:t>prov……</w:t>
      </w:r>
      <w:proofErr w:type="spellEnd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il …../……. /………. ,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provincia………………………………….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Professione…………………………………  codice fiscale  </w:t>
      </w:r>
      <w:r w:rsidRPr="008362DF">
        <w:rPr>
          <w:rFonts w:ascii="Times New Roman" w:eastAsia="Calibri" w:hAnsi="Times New Roman" w:cs="Times New Roman"/>
          <w:b/>
          <w:sz w:val="24"/>
          <w:szCs w:val="24"/>
        </w:rPr>
        <w:t>_ _  _ _ _ _ _ _ _ _ _ _ _ _ _ _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PARTITA IVA </w:t>
      </w:r>
      <w:r w:rsidRPr="008362DF">
        <w:rPr>
          <w:rFonts w:ascii="Times New Roman" w:eastAsia="Calibri" w:hAnsi="Times New Roman" w:cs="Times New Roman"/>
          <w:b/>
          <w:sz w:val="24"/>
          <w:szCs w:val="24"/>
        </w:rPr>
        <w:t xml:space="preserve"> _ _ _ _ _ _ _ _ _ _ _ _ _ _ _ _ _ _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62DF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62DF">
        <w:rPr>
          <w:rFonts w:ascii="Times New Roman" w:eastAsia="Calibri" w:hAnsi="Times New Roman" w:cs="Times New Roman"/>
          <w:sz w:val="24"/>
          <w:szCs w:val="24"/>
        </w:rPr>
        <w:t>Cell</w:t>
      </w:r>
      <w:proofErr w:type="spellEnd"/>
      <w:r w:rsidRPr="008362DF">
        <w:rPr>
          <w:rFonts w:ascii="Times New Roman" w:eastAsia="Calibri" w:hAnsi="Times New Roman" w:cs="Times New Roman"/>
          <w:sz w:val="24"/>
          <w:szCs w:val="24"/>
        </w:rPr>
        <w:t>. …………………………………. e-mail …………………………………………………</w:t>
      </w:r>
    </w:p>
    <w:p w:rsidR="000E27AD" w:rsidRDefault="000E27AD" w:rsidP="008362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2DF" w:rsidRDefault="008362DF" w:rsidP="008362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DF"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:rsidR="001B711D" w:rsidRPr="005B1855" w:rsidRDefault="001B711D" w:rsidP="001B711D">
      <w:pPr>
        <w:pStyle w:val="Corpodeltesto"/>
        <w:jc w:val="both"/>
        <w:rPr>
          <w:lang w:val="it-IT" w:eastAsia="it-IT"/>
        </w:rPr>
      </w:pPr>
      <w:r w:rsidRPr="008362DF">
        <w:rPr>
          <w:rFonts w:eastAsia="Calibri"/>
        </w:rPr>
        <w:t>di partecipare alla selezione per l’attribuzione dell’incarico di docente</w:t>
      </w:r>
      <w:r>
        <w:rPr>
          <w:rFonts w:eastAsia="Calibri"/>
        </w:rPr>
        <w:t xml:space="preserve"> </w:t>
      </w:r>
      <w:r w:rsidRPr="008362DF">
        <w:rPr>
          <w:rFonts w:eastAsia="Calibri"/>
        </w:rPr>
        <w:t xml:space="preserve">nel CPIA </w:t>
      </w:r>
      <w:r>
        <w:rPr>
          <w:rFonts w:eastAsia="Calibri"/>
        </w:rPr>
        <w:t xml:space="preserve">1 di </w:t>
      </w:r>
      <w:r>
        <w:rPr>
          <w:rFonts w:eastAsia="Calibri"/>
        </w:rPr>
        <w:br/>
        <w:t xml:space="preserve">Cagliari </w:t>
      </w:r>
      <w:r w:rsidRPr="008362DF">
        <w:rPr>
          <w:rFonts w:eastAsia="Calibri"/>
        </w:rPr>
        <w:t xml:space="preserve"> di cui All’</w:t>
      </w:r>
      <w:r w:rsidRPr="008362DF">
        <w:rPr>
          <w:lang w:eastAsia="it-IT"/>
        </w:rPr>
        <w:t>Avviso pubblico per la selezione, per soli titoli, di docent</w:t>
      </w:r>
      <w:r>
        <w:rPr>
          <w:lang w:eastAsia="it-IT"/>
        </w:rPr>
        <w:t xml:space="preserve">i </w:t>
      </w:r>
      <w:r w:rsidRPr="008362DF">
        <w:rPr>
          <w:lang w:eastAsia="it-IT"/>
        </w:rPr>
        <w:t xml:space="preserve"> per la realizzazione del progetto del CPIA </w:t>
      </w:r>
      <w:r>
        <w:rPr>
          <w:lang w:eastAsia="it-IT"/>
        </w:rPr>
        <w:t>1</w:t>
      </w:r>
      <w:r w:rsidRPr="008362DF">
        <w:rPr>
          <w:lang w:eastAsia="it-IT"/>
        </w:rPr>
        <w:t xml:space="preserve"> </w:t>
      </w:r>
      <w:r>
        <w:rPr>
          <w:b/>
          <w:bCs/>
          <w:lang w:val="it-IT" w:eastAsia="it-IT"/>
        </w:rPr>
        <w:t>“</w:t>
      </w:r>
      <w:r w:rsidRPr="005B1855">
        <w:rPr>
          <w:b/>
          <w:bCs/>
          <w:lang w:val="it-IT" w:eastAsia="it-IT"/>
        </w:rPr>
        <w:t xml:space="preserve">PERCORSO </w:t>
      </w:r>
      <w:proofErr w:type="spellStart"/>
      <w:r w:rsidRPr="005B1855">
        <w:rPr>
          <w:b/>
          <w:bCs/>
          <w:lang w:val="it-IT" w:eastAsia="it-IT"/>
        </w:rPr>
        <w:t>DI</w:t>
      </w:r>
      <w:proofErr w:type="spellEnd"/>
      <w:r w:rsidRPr="005B1855">
        <w:rPr>
          <w:b/>
          <w:bCs/>
          <w:lang w:val="it-IT" w:eastAsia="it-IT"/>
        </w:rPr>
        <w:t xml:space="preserve"> ISTRUZIONE INTEGRATO DISCIPLINE AGRARIE"</w:t>
      </w:r>
      <w:r w:rsidRPr="005B1855">
        <w:rPr>
          <w:lang w:val="it-IT" w:eastAsia="it-IT"/>
        </w:rPr>
        <w:t xml:space="preserve"> – “Percorsi di garanzia delle competenze della popolazione adulta” da parte dei Centri provinciali per l’istruzione degli adulti.</w:t>
      </w:r>
      <w:r>
        <w:rPr>
          <w:lang w:val="it-IT" w:eastAsia="it-IT"/>
        </w:rPr>
        <w:t>- progetto finanziato dalla Fondazione per la Sardegna.</w:t>
      </w:r>
    </w:p>
    <w:p w:rsidR="001B711D" w:rsidRPr="008362DF" w:rsidRDefault="001B711D" w:rsidP="008362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A tal fine consapevole delle conseguenze penali previste (art. 76 del D.P.R. 28 dicembre 2000 n. 445), ai sensi degli artt. 46 e 47 del predetto D.P.R. 28 dicembre 2000 n. 445, sotto la propria responsabilità</w:t>
      </w:r>
    </w:p>
    <w:p w:rsidR="008362DF" w:rsidRPr="008362DF" w:rsidRDefault="008362DF" w:rsidP="008362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DF">
        <w:rPr>
          <w:rFonts w:ascii="Times New Roman" w:eastAsia="Calibri" w:hAnsi="Times New Roman" w:cs="Times New Roman"/>
          <w:b/>
          <w:bCs/>
          <w:sz w:val="24"/>
          <w:szCs w:val="24"/>
        </w:rPr>
        <w:t>DICHIARA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cittadino/a italiano/a o di uno Stato membro dell’Unione Europea;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godimento dei diritti civili e politici;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dipendente di altre amministrazioni pubbliche, ovvero di aver ricevuto dall’Amministrazione di appartenenza, l’autorizzazione allo svolgimento di altre attività d’insegnamento;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 conoscenza e di accettare tutte le condizioni previste nell’avviso pubblico di selezione.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362DF">
        <w:rPr>
          <w:rFonts w:ascii="Times New Roman" w:eastAsia="Calibri" w:hAnsi="Times New Roman" w:cs="Times New Roman"/>
          <w:i/>
          <w:sz w:val="24"/>
          <w:szCs w:val="24"/>
          <w:u w:val="single"/>
        </w:rPr>
        <w:t>Allega alla presente: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Dichiarazione dei titoli culturali posseduti con anno di conseguimento e Istituzioni che li hanno rilasciati (specificare eventuale equipollenza MI) e dei servizi valutabili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Scheda di riepilogo dei titoli valutabili (compilare modulo in basso)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Copia di un valido documento di identità del sottoscrittore ai sensi dell'art. 38 del medesimo DPR n. 445/2000. 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8362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): copia del permesso di soggiorno o della ricevuta di richiesta di rinnovo.</w:t>
      </w:r>
    </w:p>
    <w:p w:rsidR="008362DF" w:rsidRPr="008362DF" w:rsidRDefault="008362DF" w:rsidP="008362DF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lì, ………………………………………………………….                         Firma 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1B711D" w:rsidRPr="005B1855" w:rsidRDefault="001B711D" w:rsidP="001B711D">
      <w:pPr>
        <w:pStyle w:val="Corpodeltesto"/>
        <w:jc w:val="both"/>
        <w:rPr>
          <w:lang w:val="it-IT" w:eastAsia="it-IT"/>
        </w:rPr>
      </w:pPr>
      <w:r w:rsidRPr="000E27AD">
        <w:rPr>
          <w:rFonts w:eastAsia="Calibri"/>
          <w:color w:val="060405"/>
          <w:sz w:val="20"/>
          <w:szCs w:val="20"/>
        </w:rPr>
        <w:t xml:space="preserve">Scheda di riepilogo titoli valutabili per </w:t>
      </w:r>
      <w:r>
        <w:rPr>
          <w:rFonts w:eastAsia="Calibri"/>
          <w:color w:val="060405"/>
          <w:sz w:val="20"/>
          <w:szCs w:val="20"/>
          <w:lang w:val="it-IT"/>
        </w:rPr>
        <w:t xml:space="preserve">l’ </w:t>
      </w:r>
      <w:r w:rsidRPr="005B1855">
        <w:rPr>
          <w:lang w:val="it-IT" w:eastAsia="it-IT"/>
        </w:rPr>
        <w:t xml:space="preserve">Avviso ad evidenza pubblica per la selezione, per soli titoli, di docenti/esperti per la realizzazione del progetto del CPIA1 </w:t>
      </w:r>
      <w:r>
        <w:rPr>
          <w:b/>
          <w:bCs/>
          <w:lang w:val="it-IT" w:eastAsia="it-IT"/>
        </w:rPr>
        <w:t>“</w:t>
      </w:r>
      <w:r w:rsidRPr="005B1855">
        <w:rPr>
          <w:b/>
          <w:bCs/>
          <w:lang w:val="it-IT" w:eastAsia="it-IT"/>
        </w:rPr>
        <w:t xml:space="preserve">PERCORSO </w:t>
      </w:r>
      <w:proofErr w:type="spellStart"/>
      <w:r w:rsidRPr="005B1855">
        <w:rPr>
          <w:b/>
          <w:bCs/>
          <w:lang w:val="it-IT" w:eastAsia="it-IT"/>
        </w:rPr>
        <w:t>DI</w:t>
      </w:r>
      <w:proofErr w:type="spellEnd"/>
      <w:r w:rsidRPr="005B1855">
        <w:rPr>
          <w:b/>
          <w:bCs/>
          <w:lang w:val="it-IT" w:eastAsia="it-IT"/>
        </w:rPr>
        <w:t xml:space="preserve"> ISTRUZIONE INTEGRATO DISCIPLINE AGRARIE"</w:t>
      </w:r>
      <w:r w:rsidRPr="005B1855">
        <w:rPr>
          <w:lang w:val="it-IT" w:eastAsia="it-IT"/>
        </w:rPr>
        <w:t xml:space="preserve"> – “Percorsi di garanzia delle competenze della popolazione adulta” da parte dei Centri provinciali per l’istruzione degli adulti.</w:t>
      </w:r>
      <w:r>
        <w:rPr>
          <w:lang w:val="it-IT" w:eastAsia="it-IT"/>
        </w:rPr>
        <w:t>- progetto finanziato dalla Fondazione per la Sardegna.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Il/la  sottoscritto/a  ___________________________________nato/a_____________________  a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151414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il_________residente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a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______________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>in __________________________________________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lastRenderedPageBreak/>
        <w:t xml:space="preserve">consapevole di quanto prescritto dall'art.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76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3 73 del D</w:t>
      </w:r>
      <w:r w:rsidRPr="008362DF">
        <w:rPr>
          <w:rFonts w:ascii="Arial" w:eastAsia="Calibri" w:hAnsi="Arial" w:cs="Arial"/>
          <w:color w:val="3F3E3E"/>
          <w:sz w:val="18"/>
          <w:szCs w:val="18"/>
        </w:rPr>
        <w:t>.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P</w:t>
      </w:r>
      <w:r w:rsidRPr="008362DF">
        <w:rPr>
          <w:rFonts w:ascii="Arial" w:eastAsia="Calibri" w:hAnsi="Arial" w:cs="Arial"/>
          <w:color w:val="515050"/>
          <w:sz w:val="18"/>
          <w:szCs w:val="18"/>
        </w:rPr>
        <w:t>.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R</w:t>
      </w:r>
      <w:r w:rsidRPr="008362DF">
        <w:rPr>
          <w:rFonts w:ascii="Arial" w:eastAsia="Calibri" w:hAnsi="Arial" w:cs="Arial"/>
          <w:color w:val="3F3E3E"/>
          <w:sz w:val="18"/>
          <w:szCs w:val="18"/>
        </w:rPr>
        <w:t xml:space="preserve">.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28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dicembre 2000, n.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445, sulle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sanzioni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F3E3E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penali per le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ipotesi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di falsità in atti e dichiarazioni mendaci</w:t>
      </w:r>
      <w:r w:rsidRPr="008362DF">
        <w:rPr>
          <w:rFonts w:ascii="Arial" w:eastAsia="Calibri" w:hAnsi="Arial" w:cs="Arial"/>
          <w:color w:val="3F3E3E"/>
          <w:sz w:val="18"/>
          <w:szCs w:val="18"/>
        </w:rPr>
        <w:t>,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F3E3E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60405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>DICHIARA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0E27A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>Sotto la propria responsabilità, ai sensi e per gli effetti di cui all'art. 47 del citato D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P</w:t>
      </w:r>
      <w:r w:rsidRPr="008362DF">
        <w:rPr>
          <w:rFonts w:ascii="Arial" w:eastAsia="Calibri" w:hAnsi="Arial" w:cs="Arial"/>
          <w:color w:val="636262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R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 xml:space="preserve">.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445/00 di possedere i seguenti titoli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71"/>
        <w:gridCol w:w="5306"/>
        <w:gridCol w:w="1279"/>
        <w:gridCol w:w="791"/>
        <w:gridCol w:w="1901"/>
      </w:tblGrid>
      <w:tr w:rsidR="008362DF" w:rsidRPr="008362DF" w:rsidTr="00092CF2">
        <w:trPr>
          <w:trHeight w:val="251"/>
        </w:trPr>
        <w:tc>
          <w:tcPr>
            <w:tcW w:w="192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5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Tabella</w:t>
            </w:r>
            <w:r w:rsidRPr="008362DF">
              <w:rPr>
                <w:rFonts w:ascii="Times New Roman" w:eastAsia="Microsoft Sans Serif" w:hAnsi="Times New Roman" w:cs="Times New Roman"/>
                <w:b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di</w:t>
            </w:r>
            <w:r w:rsidRPr="008362DF">
              <w:rPr>
                <w:rFonts w:ascii="Times New Roman" w:eastAsia="Microsoft Sans Serif" w:hAnsi="Times New Roman" w:cs="Times New Roman"/>
                <w:b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valutazione</w:t>
            </w:r>
          </w:p>
        </w:tc>
        <w:tc>
          <w:tcPr>
            <w:tcW w:w="663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Data/Ente/Sede</w:t>
            </w:r>
          </w:p>
        </w:tc>
        <w:tc>
          <w:tcPr>
            <w:tcW w:w="41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Punteggio a cura del candidato</w:t>
            </w:r>
          </w:p>
        </w:tc>
        <w:tc>
          <w:tcPr>
            <w:tcW w:w="985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Punteggio a cura della Commissione</w:t>
            </w:r>
          </w:p>
        </w:tc>
      </w:tr>
      <w:tr w:rsidR="008362DF" w:rsidRPr="008362DF" w:rsidTr="00092CF2">
        <w:trPr>
          <w:trHeight w:val="1637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Diploma di Laurea vecchio ordinamento, Laurea specialistica o 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Laurea Magistrale per acc</w:t>
            </w:r>
            <w:r w:rsidR="000E27AD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esso classe di concorso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 A46</w:t>
            </w:r>
            <w:r w:rsidR="000E27AD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 Diritto/Diritto Economia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 110 con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lode)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= 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30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Fino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25 punti,</w:t>
            </w:r>
            <w:r w:rsidRPr="008362DF">
              <w:rPr>
                <w:rFonts w:ascii="Times New Roman" w:eastAsia="Microsoft Sans Serif" w:hAnsi="Times New Roman" w:cs="Times New Roman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che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saranno valutati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come segue:</w:t>
            </w:r>
          </w:p>
          <w:p w:rsidR="008362DF" w:rsidRPr="008362DF" w:rsidRDefault="008362DF" w:rsidP="008362DF">
            <w:pPr>
              <w:widowControl w:val="0"/>
              <w:tabs>
                <w:tab w:val="left" w:pos="1790"/>
              </w:tabs>
              <w:autoSpaceDE w:val="0"/>
              <w:autoSpaceDN w:val="0"/>
              <w:spacing w:after="0" w:line="252" w:lineRule="exact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 110=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25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da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105 a 109=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20</w:t>
            </w:r>
          </w:p>
          <w:p w:rsidR="008362DF" w:rsidRPr="008362DF" w:rsidRDefault="008362DF" w:rsidP="008362DF">
            <w:pPr>
              <w:widowControl w:val="0"/>
              <w:tabs>
                <w:tab w:val="left" w:pos="1691"/>
              </w:tabs>
              <w:autoSpaceDE w:val="0"/>
              <w:autoSpaceDN w:val="0"/>
              <w:spacing w:after="0" w:line="252" w:lineRule="exact"/>
              <w:ind w:right="3168"/>
              <w:rPr>
                <w:rFonts w:ascii="Times New Roman" w:eastAsia="Microsoft Sans Serif" w:hAnsi="Times New Roman" w:cs="Times New Roman"/>
                <w:i/>
                <w:spacing w:val="-52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da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100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104=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15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52"/>
                <w:sz w:val="18"/>
                <w:szCs w:val="18"/>
                <w:lang w:eastAsia="it-IT"/>
              </w:rPr>
              <w:t xml:space="preserve"> </w:t>
            </w:r>
          </w:p>
          <w:p w:rsidR="008362DF" w:rsidRPr="008362DF" w:rsidRDefault="008362DF" w:rsidP="008362DF">
            <w:pPr>
              <w:widowControl w:val="0"/>
              <w:tabs>
                <w:tab w:val="left" w:pos="1691"/>
              </w:tabs>
              <w:autoSpaceDE w:val="0"/>
              <w:autoSpaceDN w:val="0"/>
              <w:spacing w:after="0" w:line="252" w:lineRule="exact"/>
              <w:ind w:right="3168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 fino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99=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</w:t>
            </w:r>
          </w:p>
          <w:p w:rsidR="008362DF" w:rsidRPr="008362DF" w:rsidRDefault="008362DF" w:rsidP="008362DF">
            <w:pPr>
              <w:widowControl w:val="0"/>
              <w:tabs>
                <w:tab w:val="left" w:pos="1691"/>
              </w:tabs>
              <w:autoSpaceDE w:val="0"/>
              <w:autoSpaceDN w:val="0"/>
              <w:spacing w:after="0" w:line="252" w:lineRule="exact"/>
              <w:ind w:right="3168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 30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555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Altri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titoli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studio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(ulteriori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rispetto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quelli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previsti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l’accesso),</w:t>
            </w:r>
            <w:r w:rsidRPr="008362DF">
              <w:rPr>
                <w:rFonts w:ascii="Times New Roman" w:eastAsia="Microsoft Sans Serif" w:hAnsi="Times New Roman" w:cs="Times New Roman"/>
                <w:spacing w:val="2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che</w:t>
            </w:r>
            <w:r w:rsidRPr="008362DF">
              <w:rPr>
                <w:rFonts w:ascii="Times New Roman" w:eastAsia="Microsoft Sans Serif" w:hAnsi="Times New Roman" w:cs="Times New Roman"/>
                <w:spacing w:val="2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giudizio insindacabile della</w:t>
            </w:r>
            <w:r w:rsidRPr="008362DF">
              <w:rPr>
                <w:rFonts w:ascii="Times New Roman" w:eastAsia="Microsoft Sans Serif" w:hAnsi="Times New Roman" w:cs="Times New Roman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Commissione</w:t>
            </w:r>
            <w:r w:rsidRPr="008362DF">
              <w:rPr>
                <w:rFonts w:ascii="Times New Roman" w:eastAsia="Microsoft Sans Serif" w:hAnsi="Times New Roman" w:cs="Times New Roman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esaminatrice possono</w:t>
            </w:r>
            <w:r w:rsidRPr="008362DF">
              <w:rPr>
                <w:rFonts w:ascii="Times New Roman" w:eastAsia="Microsoft Sans Serif" w:hAnsi="Times New Roman" w:cs="Times New Roman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essere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ritenuti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attinenti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alla</w:t>
            </w:r>
            <w:r w:rsidRPr="008362DF">
              <w:rPr>
                <w:rFonts w:ascii="Times New Roman" w:eastAsia="Microsoft Sans Serif" w:hAnsi="Times New Roman" w:cs="Times New Roman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professionalità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richiesta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  <w:r w:rsidRPr="008362DF">
              <w:rPr>
                <w:rFonts w:ascii="Times New Roman" w:eastAsia="Microsoft Sans Serif" w:hAnsi="Times New Roman" w:cs="Times New Roman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ogni</w:t>
            </w:r>
            <w:r w:rsidRPr="008362DF">
              <w:rPr>
                <w:rFonts w:ascii="Times New Roman" w:eastAsia="Microsoft Sans Serif" w:hAnsi="Times New Roman" w:cs="Times New Roman"/>
                <w:spacing w:val="3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titolo</w:t>
            </w:r>
            <w:r w:rsidRPr="008362DF">
              <w:rPr>
                <w:rFonts w:ascii="Times New Roman" w:eastAsia="Microsoft Sans Serif" w:hAnsi="Times New Roman" w:cs="Times New Roman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valutabile 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 di 10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760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Corsi</w:t>
            </w:r>
            <w:r w:rsidRPr="008362DF">
              <w:rPr>
                <w:rFonts w:ascii="Times New Roman" w:eastAsia="Microsoft Sans Serif" w:hAnsi="Times New Roman" w:cs="Times New Roman"/>
                <w:spacing w:val="5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</w:t>
            </w:r>
            <w:r w:rsidRPr="008362DF">
              <w:rPr>
                <w:rFonts w:ascii="Times New Roman" w:eastAsia="Microsoft Sans Serif" w:hAnsi="Times New Roman" w:cs="Times New Roman"/>
                <w:spacing w:val="10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formazione/aggiornamento,</w:t>
            </w:r>
            <w:r w:rsidRPr="008362DF">
              <w:rPr>
                <w:rFonts w:ascii="Times New Roman" w:eastAsia="Microsoft Sans Serif" w:hAnsi="Times New Roman" w:cs="Times New Roman"/>
                <w:spacing w:val="10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che</w:t>
            </w:r>
            <w:r w:rsidRPr="008362DF">
              <w:rPr>
                <w:rFonts w:ascii="Times New Roman" w:eastAsia="Microsoft Sans Serif" w:hAnsi="Times New Roman" w:cs="Times New Roman"/>
                <w:spacing w:val="10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109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giudizio insindacabile</w:t>
            </w:r>
            <w:r w:rsidRPr="008362DF">
              <w:rPr>
                <w:rFonts w:ascii="Times New Roman" w:eastAsia="Microsoft Sans Serif" w:hAnsi="Times New Roman" w:cs="Times New Roman"/>
                <w:spacing w:val="110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della Commissione</w:t>
            </w:r>
            <w:r w:rsidRPr="008362DF">
              <w:rPr>
                <w:rFonts w:ascii="Times New Roman" w:eastAsia="Microsoft Sans Serif" w:hAnsi="Times New Roman" w:cs="Times New Roman"/>
                <w:spacing w:val="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esaminatrice</w:t>
            </w:r>
            <w:r w:rsidRPr="008362DF">
              <w:rPr>
                <w:rFonts w:ascii="Times New Roman" w:eastAsia="Microsoft Sans Serif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possono</w:t>
            </w:r>
            <w:r w:rsidRPr="008362DF">
              <w:rPr>
                <w:rFonts w:ascii="Times New Roman" w:eastAsia="Microsoft Sans Serif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essere</w:t>
            </w:r>
            <w:r w:rsidRPr="008362DF">
              <w:rPr>
                <w:rFonts w:ascii="Times New Roman" w:eastAsia="Microsoft Sans Serif" w:hAnsi="Times New Roman" w:cs="Times New Roman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ritenuti</w:t>
            </w:r>
            <w:r w:rsidRPr="008362DF">
              <w:rPr>
                <w:rFonts w:ascii="Times New Roman" w:eastAsia="Microsoft Sans Serif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attinenti</w:t>
            </w:r>
            <w:r w:rsidRPr="008362DF">
              <w:rPr>
                <w:rFonts w:ascii="Times New Roman" w:eastAsia="Microsoft Sans Serif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alla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professionalità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richiesta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3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ogni</w:t>
            </w:r>
            <w:r w:rsidRPr="008362DF">
              <w:rPr>
                <w:rFonts w:ascii="Times New Roman" w:eastAsia="Microsoft Sans Serif" w:hAnsi="Times New Roman" w:cs="Times New Roman"/>
                <w:spacing w:val="3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corso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valutabile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 di 10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2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2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2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505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750" w:type="pct"/>
            <w:shd w:val="clear" w:color="auto" w:fill="auto"/>
          </w:tcPr>
          <w:p w:rsidR="000E27AD" w:rsidRDefault="008362DF" w:rsidP="000E27AD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Esperienza di insegnamento (almeno 30 ore) di </w:t>
            </w:r>
            <w:r w:rsidR="000E27AD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diritto/Diritto Economia</w:t>
            </w:r>
          </w:p>
          <w:p w:rsidR="008362DF" w:rsidRPr="008362DF" w:rsidRDefault="008362DF" w:rsidP="000E27AD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10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esperienza in anni scolastici differenti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 20 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505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Esperienza di insegnamento nell’ambito dell’istruzione per gli adulti presso il CPIA di primo e/o di secondo livello 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1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esperienza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 30 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251"/>
        </w:trPr>
        <w:tc>
          <w:tcPr>
            <w:tcW w:w="192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5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663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b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41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</w:tbl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333233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Il/la sottoscritto/a è a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conoscenza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che, ai sensi dell'art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.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26 della legge 15/68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,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le d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>i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chiarazioni mendaci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,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333233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la falsità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negli atti e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l'uso di atti falsi sono puniti ai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sensi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dei codici penali e delle leggi speciali.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li/la sottoscritto/a dichiara che le informazioni riportate nella presente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scheda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di riepilogo dei titoli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4A4A4A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valutabili sono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indicate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e sottoscritte nel CV e rilasciate ai sensi del D.P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R. 445 del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28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dicembre 2000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4A4A4A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Si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autorizza al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trattamento de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i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dati personali ai sensi del </w:t>
      </w:r>
      <w:proofErr w:type="spellStart"/>
      <w:r w:rsidRPr="008362DF">
        <w:rPr>
          <w:rFonts w:ascii="Arial" w:eastAsia="Calibri" w:hAnsi="Arial" w:cs="Arial"/>
          <w:color w:val="040304"/>
          <w:sz w:val="18"/>
          <w:szCs w:val="18"/>
        </w:rPr>
        <w:t>D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Lgs</w:t>
      </w:r>
      <w:proofErr w:type="spellEnd"/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>196/03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Luogo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e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data                                                                                        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Firma </w:t>
      </w:r>
    </w:p>
    <w:p w:rsidR="008362DF" w:rsidRPr="008362DF" w:rsidRDefault="008362DF" w:rsidP="0083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59B2" w:rsidRDefault="000859B2"/>
    <w:sectPr w:rsidR="000859B2" w:rsidSect="00CF1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93271F"/>
    <w:rsid w:val="000859B2"/>
    <w:rsid w:val="000E27AD"/>
    <w:rsid w:val="0019141D"/>
    <w:rsid w:val="001B711D"/>
    <w:rsid w:val="0039065D"/>
    <w:rsid w:val="00480CE9"/>
    <w:rsid w:val="008362DF"/>
    <w:rsid w:val="0093271F"/>
    <w:rsid w:val="00CF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4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7AD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unhideWhenUsed/>
    <w:rsid w:val="001B71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B711D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m202003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Ennas</dc:creator>
  <cp:keywords/>
  <dc:description/>
  <cp:lastModifiedBy>Utente</cp:lastModifiedBy>
  <cp:revision>6</cp:revision>
  <dcterms:created xsi:type="dcterms:W3CDTF">2022-01-23T20:45:00Z</dcterms:created>
  <dcterms:modified xsi:type="dcterms:W3CDTF">2023-01-30T15:58:00Z</dcterms:modified>
</cp:coreProperties>
</file>